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1A" w:rsidRDefault="0058141A" w:rsidP="0058141A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279E6"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  <w:t>План</w:t>
      </w:r>
    </w:p>
    <w:p w:rsidR="0058141A" w:rsidRDefault="0058141A" w:rsidP="0058141A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7279E6">
        <w:rPr>
          <w:rFonts w:eastAsia="Times New Roman" w:cs="Times New Roman"/>
          <w:color w:val="000000"/>
          <w:szCs w:val="28"/>
          <w:lang w:eastAsia="ru-RU"/>
        </w:rPr>
        <w:t>організаційно-виховної</w:t>
      </w:r>
      <w:proofErr w:type="spellEnd"/>
      <w:r w:rsidRPr="007279E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279E6">
        <w:rPr>
          <w:rFonts w:eastAsia="Times New Roman" w:cs="Times New Roman"/>
          <w:color w:val="000000"/>
          <w:szCs w:val="28"/>
          <w:lang w:eastAsia="ru-RU"/>
        </w:rPr>
        <w:t>роботи</w:t>
      </w:r>
      <w:proofErr w:type="spellEnd"/>
    </w:p>
    <w:p w:rsidR="0058141A" w:rsidRDefault="0058141A" w:rsidP="0058141A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279E6">
        <w:rPr>
          <w:rFonts w:eastAsia="Times New Roman" w:cs="Times New Roman"/>
          <w:color w:val="000000"/>
          <w:szCs w:val="28"/>
          <w:lang w:eastAsia="ru-RU"/>
        </w:rPr>
        <w:t xml:space="preserve">на І семестр 2021-2022 </w:t>
      </w:r>
      <w:proofErr w:type="spellStart"/>
      <w:r w:rsidRPr="007279E6">
        <w:rPr>
          <w:rFonts w:eastAsia="Times New Roman" w:cs="Times New Roman"/>
          <w:color w:val="000000"/>
          <w:szCs w:val="28"/>
          <w:lang w:eastAsia="ru-RU"/>
        </w:rPr>
        <w:t>навч.р</w:t>
      </w:r>
      <w:proofErr w:type="spellEnd"/>
      <w:r w:rsidRPr="007279E6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7279E6">
        <w:rPr>
          <w:rFonts w:eastAsia="Times New Roman" w:cs="Times New Roman"/>
          <w:color w:val="000000"/>
          <w:szCs w:val="28"/>
          <w:lang w:eastAsia="ru-RU"/>
        </w:rPr>
        <w:t>академічн</w:t>
      </w:r>
      <w:bookmarkStart w:id="0" w:name="_GoBack"/>
      <w:bookmarkEnd w:id="0"/>
      <w:r w:rsidRPr="007279E6">
        <w:rPr>
          <w:rFonts w:eastAsia="Times New Roman" w:cs="Times New Roman"/>
          <w:color w:val="000000"/>
          <w:szCs w:val="28"/>
          <w:lang w:eastAsia="ru-RU"/>
        </w:rPr>
        <w:t>ої</w:t>
      </w:r>
      <w:proofErr w:type="spellEnd"/>
      <w:r w:rsidRPr="007279E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279E6">
        <w:rPr>
          <w:rFonts w:eastAsia="Times New Roman" w:cs="Times New Roman"/>
          <w:color w:val="000000"/>
          <w:szCs w:val="28"/>
          <w:lang w:eastAsia="ru-RU"/>
        </w:rPr>
        <w:t>групи</w:t>
      </w:r>
      <w:proofErr w:type="spellEnd"/>
      <w:r w:rsidRPr="007279E6">
        <w:rPr>
          <w:rFonts w:eastAsia="Times New Roman" w:cs="Times New Roman"/>
          <w:color w:val="000000"/>
          <w:szCs w:val="28"/>
          <w:lang w:eastAsia="ru-RU"/>
        </w:rPr>
        <w:t xml:space="preserve"> 21 МБМК</w:t>
      </w:r>
    </w:p>
    <w:p w:rsidR="0058141A" w:rsidRDefault="0058141A" w:rsidP="0058141A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279E6">
        <w:rPr>
          <w:rFonts w:eastAsia="Times New Roman" w:cs="Times New Roman"/>
          <w:color w:val="000000"/>
          <w:szCs w:val="28"/>
          <w:lang w:eastAsia="ru-RU"/>
        </w:rPr>
        <w:t xml:space="preserve">куратор – </w:t>
      </w:r>
      <w:proofErr w:type="spellStart"/>
      <w:r w:rsidRPr="007279E6">
        <w:rPr>
          <w:rFonts w:eastAsia="Times New Roman" w:cs="Times New Roman"/>
          <w:color w:val="000000"/>
          <w:szCs w:val="28"/>
          <w:lang w:eastAsia="ru-RU"/>
        </w:rPr>
        <w:t>к.е.н</w:t>
      </w:r>
      <w:proofErr w:type="spellEnd"/>
      <w:r w:rsidRPr="007279E6">
        <w:rPr>
          <w:rFonts w:eastAsia="Times New Roman" w:cs="Times New Roman"/>
          <w:color w:val="000000"/>
          <w:szCs w:val="28"/>
          <w:lang w:eastAsia="ru-RU"/>
        </w:rPr>
        <w:t xml:space="preserve">., доцент </w:t>
      </w:r>
      <w:proofErr w:type="spellStart"/>
      <w:r w:rsidRPr="007279E6">
        <w:rPr>
          <w:rFonts w:eastAsia="Times New Roman" w:cs="Times New Roman"/>
          <w:color w:val="000000"/>
          <w:szCs w:val="28"/>
          <w:lang w:eastAsia="ru-RU"/>
        </w:rPr>
        <w:t>кафедри</w:t>
      </w:r>
      <w:proofErr w:type="spellEnd"/>
      <w:r w:rsidRPr="007279E6">
        <w:rPr>
          <w:rFonts w:eastAsia="Times New Roman" w:cs="Times New Roman"/>
          <w:color w:val="000000"/>
          <w:szCs w:val="28"/>
          <w:lang w:eastAsia="ru-RU"/>
        </w:rPr>
        <w:t xml:space="preserve"> маркетингу </w:t>
      </w:r>
      <w:proofErr w:type="spellStart"/>
      <w:r w:rsidRPr="007279E6">
        <w:rPr>
          <w:rFonts w:eastAsia="Times New Roman" w:cs="Times New Roman"/>
          <w:color w:val="000000"/>
          <w:szCs w:val="28"/>
          <w:lang w:eastAsia="ru-RU"/>
        </w:rPr>
        <w:t>Шквиря</w:t>
      </w:r>
      <w:proofErr w:type="spellEnd"/>
      <w:r w:rsidRPr="007279E6">
        <w:rPr>
          <w:rFonts w:eastAsia="Times New Roman" w:cs="Times New Roman"/>
          <w:color w:val="000000"/>
          <w:szCs w:val="28"/>
          <w:lang w:eastAsia="ru-RU"/>
        </w:rPr>
        <w:t xml:space="preserve"> Н.О.</w:t>
      </w:r>
    </w:p>
    <w:p w:rsidR="0058141A" w:rsidRDefault="0058141A" w:rsidP="0058141A">
      <w:pPr>
        <w:spacing w:line="240" w:lineRule="auto"/>
        <w:jc w:val="center"/>
      </w:pPr>
      <w:r w:rsidRPr="007279E6">
        <w:rPr>
          <w:rFonts w:eastAsia="Times New Roman" w:cs="Times New Roman"/>
          <w:color w:val="000000"/>
          <w:szCs w:val="28"/>
          <w:lang w:eastAsia="ru-RU"/>
        </w:rPr>
        <w:t>ауд. 9.302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170"/>
        <w:gridCol w:w="7216"/>
      </w:tblGrid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Номер тижня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Тематика</w:t>
            </w:r>
          </w:p>
        </w:tc>
      </w:tr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01.09.2020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навчального процесу. Основні вимоги до студента в навчально-виховному процесі університету. Переваги та недоліки дуального навчання здобувачів</w:t>
            </w:r>
          </w:p>
        </w:tc>
      </w:tr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08.09.2020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Бесіда про дотримання правил карантину, щодо епідемії COVID-19. Обговорення можливостей працевлаштування та можливостей дослідницької роботи студентами та участі у конференціях різного рівня</w:t>
            </w:r>
          </w:p>
        </w:tc>
      </w:tr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15.09.2020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Зустріч студентів із лікарем на тему "Вакцинація від COVID-19" </w:t>
            </w:r>
          </w:p>
        </w:tc>
      </w:tr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22.09.2020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Бесіда: Закордонні стажування. Відкриття перспектив </w:t>
            </w:r>
          </w:p>
        </w:tc>
      </w:tr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Тематичні заходи з метою вшанування пам’яті героїв підпільно-партизанського руху часів Другої Світової війни в рамках відзначення річниці партизанського руху в Україні</w:t>
            </w:r>
          </w:p>
        </w:tc>
      </w:tr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06.10.2020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діяльність та перспективи навчального центру кар'єри та </w:t>
            </w: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працевлаштування ТДАТУ</w:t>
            </w:r>
          </w:p>
        </w:tc>
      </w:tr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Тематичне заняття присвячене Дню українського студентства та Міжнародному дню студента</w:t>
            </w:r>
          </w:p>
        </w:tc>
      </w:tr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20.10.2020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Підготовка до свята «День Маркетолога» (25 жовтня)</w:t>
            </w:r>
          </w:p>
        </w:tc>
      </w:tr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27.10.2020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Зустріч з цікавою людиною. Видатні люди моєї професії</w:t>
            </w:r>
          </w:p>
        </w:tc>
      </w:tr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03.11.2020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Зустріч з юристом «Закон про тебе і для тебе». Проведення виховної бесіди «Захисники рідного краю у моїй родині», присвяченої Дню визволення Мелітополя від фашистських загарбників</w:t>
            </w:r>
          </w:p>
        </w:tc>
      </w:tr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10.11.2020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Тематична кураторська година: « День українського козацтва» (14 жовтня)</w:t>
            </w:r>
          </w:p>
        </w:tc>
      </w:tr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17.11.2020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Заходи, присвячені Міжнародному Дню студента </w:t>
            </w:r>
          </w:p>
        </w:tc>
      </w:tr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24.11.2020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«До проблеми гендерної нерівності в українському суспільстві» (до Міжнародного дня боротьби за ліквідацію насилля над жінками 25.11</w:t>
            </w:r>
          </w:p>
        </w:tc>
      </w:tr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Організація участі студентів, в спеціальних заходах з відзначення Дня української писемності та мови</w:t>
            </w:r>
          </w:p>
        </w:tc>
      </w:tr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08.12.2020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Виховна година до дня пам'яті жертв Голодомору ”Україна пам’ятає!"</w:t>
            </w:r>
          </w:p>
        </w:tc>
      </w:tr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15.12.2020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зустрічі з працівниками міського центру</w:t>
            </w: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зайнятості з метою інформування випускників про стан</w:t>
            </w: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праці</w:t>
            </w:r>
          </w:p>
        </w:tc>
      </w:tr>
      <w:tr w:rsidR="0058141A" w:rsidRPr="0058141A" w:rsidTr="0084301F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22.12.2020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41A" w:rsidRPr="0058141A" w:rsidRDefault="0058141A" w:rsidP="0084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1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Виховна година на тему: «Новий рік. Традиції. Святкування».</w:t>
            </w:r>
          </w:p>
        </w:tc>
      </w:tr>
    </w:tbl>
    <w:p w:rsidR="0058141A" w:rsidRDefault="0058141A" w:rsidP="006C0B77"/>
    <w:sectPr w:rsidR="005814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1A"/>
    <w:rsid w:val="003A5E5B"/>
    <w:rsid w:val="0058141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168E"/>
  <w15:chartTrackingRefBased/>
  <w15:docId w15:val="{D19E1F43-C580-4ABC-B244-E20E6746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5E5B"/>
    <w:pPr>
      <w:widowControl w:val="0"/>
      <w:autoSpaceDE w:val="0"/>
      <w:autoSpaceDN w:val="0"/>
    </w:pPr>
    <w:rPr>
      <w:rFonts w:eastAsia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2021-09-18T06:41:00Z</dcterms:created>
  <dcterms:modified xsi:type="dcterms:W3CDTF">2021-09-18T06:51:00Z</dcterms:modified>
</cp:coreProperties>
</file>